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4"/>
        <w:widowControl/>
        <w:adjustRightInd w:val="0"/>
        <w:snapToGrid w:val="0"/>
        <w:spacing w:before="0" w:after="0" w:line="276" w:lineRule="auto"/>
        <w:jc w:val="center"/>
        <w:rPr>
          <w:rFonts w:ascii="Helvetica Neue" w:hAnsi="Helvetica Neue"/>
          <w:b/>
          <w:bCs/>
          <w:color w:val="333333"/>
          <w:szCs w:val="21"/>
          <w:lang w:val="es-ES"/>
        </w:rPr>
      </w:pPr>
    </w:p>
    <w:p>
      <w:pPr>
        <w:pStyle w:val="4"/>
        <w:widowControl/>
        <w:adjustRightInd w:val="0"/>
        <w:snapToGrid w:val="0"/>
        <w:spacing w:before="0" w:after="0" w:line="276" w:lineRule="auto"/>
        <w:jc w:val="center"/>
        <w:rPr>
          <w:rFonts w:ascii="Helvetica Neue" w:hAnsi="Helvetica Neue"/>
          <w:b/>
          <w:bCs/>
          <w:color w:val="333333"/>
          <w:szCs w:val="21"/>
          <w:lang w:val="es-MX"/>
        </w:rPr>
      </w:pPr>
    </w:p>
    <w:p>
      <w:pPr>
        <w:pStyle w:val="4"/>
        <w:widowControl/>
        <w:adjustRightInd w:val="0"/>
        <w:snapToGrid w:val="0"/>
        <w:spacing w:before="0" w:after="0" w:line="276" w:lineRule="auto"/>
        <w:jc w:val="center"/>
        <w:rPr>
          <w:rFonts w:hint="default" w:ascii="Times New Roman" w:hAnsi="Times New Roman" w:cs="Times New Roman"/>
          <w:b/>
          <w:bCs/>
          <w:color w:val="333333"/>
          <w:sz w:val="36"/>
          <w:szCs w:val="36"/>
          <w:lang w:val="es-MX"/>
        </w:rPr>
      </w:pPr>
      <w:r>
        <w:rPr>
          <w:rFonts w:hint="default" w:ascii="Times New Roman" w:hAnsi="Times New Roman" w:cs="Times New Roman"/>
          <w:b/>
          <w:bCs/>
          <w:color w:val="333333"/>
          <w:sz w:val="36"/>
          <w:szCs w:val="36"/>
          <w:lang w:val="es-MX"/>
        </w:rPr>
        <w:t>Panorama</w:t>
      </w:r>
      <w:r>
        <w:rPr>
          <w:rFonts w:hint="default" w:ascii="Times New Roman" w:hAnsi="Times New Roman" w:cs="Times New Roman"/>
          <w:b/>
          <w:bCs/>
          <w:color w:val="333333"/>
          <w:sz w:val="36"/>
          <w:szCs w:val="36"/>
          <w:lang w:val="es-ES"/>
        </w:rPr>
        <w:t xml:space="preserve"> del “</w:t>
      </w:r>
      <w:r>
        <w:rPr>
          <w:rFonts w:hint="default" w:ascii="Times New Roman" w:hAnsi="Times New Roman" w:cs="Times New Roman"/>
          <w:b/>
          <w:bCs/>
          <w:color w:val="333333"/>
          <w:sz w:val="36"/>
          <w:szCs w:val="36"/>
          <w:lang w:val="es-MX"/>
        </w:rPr>
        <w:t>Año de Intercambio Cultural</w:t>
      </w:r>
    </w:p>
    <w:p>
      <w:pPr>
        <w:pStyle w:val="4"/>
        <w:widowControl/>
        <w:adjustRightInd w:val="0"/>
        <w:snapToGrid w:val="0"/>
        <w:spacing w:before="0" w:after="0" w:line="276" w:lineRule="auto"/>
        <w:jc w:val="center"/>
        <w:rPr>
          <w:rFonts w:hint="default" w:ascii="Times New Roman" w:hAnsi="Times New Roman" w:cs="Times New Roman"/>
          <w:b/>
          <w:bCs/>
          <w:color w:val="333333"/>
          <w:sz w:val="36"/>
          <w:szCs w:val="36"/>
          <w:lang w:val="es-ES"/>
        </w:rPr>
      </w:pPr>
      <w:r>
        <w:rPr>
          <w:rFonts w:hint="default" w:ascii="Times New Roman" w:hAnsi="Times New Roman" w:cs="Times New Roman"/>
          <w:b/>
          <w:bCs/>
          <w:color w:val="333333"/>
          <w:sz w:val="36"/>
          <w:szCs w:val="36"/>
          <w:lang w:val="es-MX"/>
        </w:rPr>
        <w:t>China-América Latina y el Caribe</w:t>
      </w:r>
      <w:r>
        <w:rPr>
          <w:rFonts w:hint="default" w:ascii="Times New Roman" w:hAnsi="Times New Roman" w:cs="Times New Roman"/>
          <w:b/>
          <w:bCs/>
          <w:color w:val="333333"/>
          <w:sz w:val="36"/>
          <w:szCs w:val="36"/>
          <w:lang w:val="es-ES"/>
        </w:rPr>
        <w:t xml:space="preserve">” y el programa </w:t>
      </w:r>
    </w:p>
    <w:p>
      <w:pPr>
        <w:pStyle w:val="4"/>
        <w:widowControl/>
        <w:adjustRightInd w:val="0"/>
        <w:snapToGrid w:val="0"/>
        <w:spacing w:before="0" w:after="0" w:line="276" w:lineRule="auto"/>
        <w:jc w:val="center"/>
        <w:rPr>
          <w:rFonts w:hint="default" w:ascii="Times New Roman" w:hAnsi="Times New Roman" w:cs="Times New Roman"/>
          <w:b/>
          <w:bCs/>
          <w:color w:val="333333"/>
          <w:sz w:val="36"/>
          <w:szCs w:val="36"/>
          <w:lang w:val="es-ES"/>
        </w:rPr>
      </w:pPr>
      <w:r>
        <w:rPr>
          <w:rFonts w:hint="default" w:ascii="Times New Roman" w:hAnsi="Times New Roman" w:cs="Times New Roman"/>
          <w:b/>
          <w:bCs/>
          <w:color w:val="333333"/>
          <w:sz w:val="36"/>
          <w:szCs w:val="36"/>
          <w:lang w:val="es-ES"/>
        </w:rPr>
        <w:t>relacionado con México</w:t>
      </w:r>
    </w:p>
    <w:p>
      <w:pPr>
        <w:pStyle w:val="4"/>
        <w:widowControl/>
        <w:adjustRightInd w:val="0"/>
        <w:snapToGrid w:val="0"/>
        <w:spacing w:before="0" w:after="0" w:line="276" w:lineRule="auto"/>
        <w:jc w:val="center"/>
        <w:rPr>
          <w:rFonts w:hint="default" w:ascii="Times New Roman" w:hAnsi="Times New Roman" w:eastAsia="仿宋" w:cs="Times New Roman"/>
          <w:bCs/>
          <w:sz w:val="28"/>
          <w:szCs w:val="28"/>
          <w:lang w:val="es-ES"/>
        </w:rPr>
      </w:pPr>
    </w:p>
    <w:p>
      <w:pPr>
        <w:adjustRightInd w:val="0"/>
        <w:snapToGrid w:val="0"/>
        <w:spacing w:line="276" w:lineRule="auto"/>
        <w:ind w:firstLine="480" w:firstLineChars="200"/>
        <w:rPr>
          <w:rFonts w:hint="default" w:ascii="Times New Roman" w:hAnsi="Times New Roman" w:eastAsia="仿宋" w:cs="Times New Roman"/>
          <w:sz w:val="28"/>
          <w:szCs w:val="28"/>
          <w:lang w:val="es-ES"/>
        </w:rPr>
      </w:pPr>
      <w:r>
        <w:rPr>
          <w:rFonts w:hint="default" w:ascii="Times New Roman" w:hAnsi="Times New Roman" w:eastAsia="仿宋" w:cs="Times New Roman"/>
          <w:bCs/>
          <w:sz w:val="28"/>
          <w:szCs w:val="28"/>
          <w:lang w:val="es-ES"/>
        </w:rPr>
        <w:t xml:space="preserve">En julio de 2014, el Presidente Xi Jinping, en el Encuentro de los Líderes China-América Latina y el Caribe que se celebró en Brasilia, pronunció el discurso de apertura titulado “Esforzarse por construir una comunidad de destino compartido caracterizado para avanzar juntos”, </w:t>
      </w:r>
      <w:r>
        <w:rPr>
          <w:rFonts w:hint="default" w:ascii="Times New Roman" w:hAnsi="Times New Roman" w:eastAsia="仿宋" w:cs="Times New Roman"/>
          <w:bCs/>
          <w:sz w:val="28"/>
          <w:szCs w:val="28"/>
          <w:lang w:val="es-MX"/>
        </w:rPr>
        <w:t xml:space="preserve">en </w:t>
      </w:r>
      <w:r>
        <w:rPr>
          <w:rFonts w:hint="default" w:ascii="Times New Roman" w:hAnsi="Times New Roman" w:eastAsia="仿宋" w:cs="Times New Roman"/>
          <w:bCs/>
          <w:sz w:val="28"/>
          <w:szCs w:val="28"/>
          <w:lang w:val="es-ES"/>
        </w:rPr>
        <w:t>el cual subrayó el establecimiento de la asociación de cooperación integral China-América Latina y el Caribe caracterizada por la igualdad, el beneficio mutuo y el desarrollo común</w:t>
      </w:r>
      <w:r>
        <w:rPr>
          <w:rFonts w:hint="default" w:ascii="Times New Roman" w:hAnsi="Times New Roman" w:eastAsia="仿宋" w:cs="Times New Roman"/>
          <w:bCs/>
          <w:sz w:val="28"/>
          <w:szCs w:val="28"/>
          <w:lang w:val="es-MX"/>
        </w:rPr>
        <w:t xml:space="preserve">, </w:t>
      </w:r>
      <w:r>
        <w:rPr>
          <w:rFonts w:hint="default" w:ascii="Times New Roman" w:hAnsi="Times New Roman" w:eastAsia="仿宋" w:cs="Times New Roman"/>
          <w:bCs/>
          <w:sz w:val="28"/>
          <w:szCs w:val="28"/>
          <w:lang w:val="es-ES"/>
        </w:rPr>
        <w:t>y propuso la celebración del “</w:t>
      </w:r>
      <w:r>
        <w:rPr>
          <w:rFonts w:hint="default" w:ascii="Times New Roman" w:hAnsi="Times New Roman" w:cs="Times New Roman"/>
          <w:bCs/>
          <w:sz w:val="28"/>
          <w:szCs w:val="28"/>
          <w:lang w:val="es-ES"/>
        </w:rPr>
        <w:t xml:space="preserve">Año </w:t>
      </w:r>
      <w:r>
        <w:rPr>
          <w:rFonts w:hint="default" w:ascii="Times New Roman" w:hAnsi="Times New Roman" w:eastAsia="仿宋" w:cs="Times New Roman"/>
          <w:bCs/>
          <w:sz w:val="28"/>
          <w:szCs w:val="28"/>
          <w:lang w:val="es-ES"/>
        </w:rPr>
        <w:t>de Intercambio Cultural China-América Latina y el Caribe” en 2016. El 8 de enero de 2015, Xi Jinping inauguró la primera reunión ministerial China-CELAC, recalcando la importancia de la asociación de cooperación integral de América Latina y el Caribe con el continente asiático, al tiempo que invitó a los países latinoamericanos a tomar parte activa en la celebración del “</w:t>
      </w:r>
      <w:r>
        <w:rPr>
          <w:rFonts w:hint="default" w:ascii="Times New Roman" w:hAnsi="Times New Roman" w:cs="Times New Roman"/>
          <w:bCs/>
          <w:sz w:val="28"/>
          <w:szCs w:val="28"/>
          <w:lang w:val="es-ES"/>
        </w:rPr>
        <w:t xml:space="preserve">Año </w:t>
      </w:r>
      <w:r>
        <w:rPr>
          <w:rFonts w:hint="default" w:ascii="Times New Roman" w:hAnsi="Times New Roman" w:eastAsia="仿宋" w:cs="Times New Roman"/>
          <w:bCs/>
          <w:sz w:val="28"/>
          <w:szCs w:val="28"/>
          <w:lang w:val="es-ES"/>
        </w:rPr>
        <w:t>de Intercambio Cultural China-América Latina y el Caribe” en 2016. En mayo del mismo año, el Primer Ministro Li Keqiang visitó cuatro países de América Latina y pronunció, en la sede de la CEPAL en Santiago de Chile, un discurso titulado “Crear juntos un nuevo porvenir de la asociación de cooperación integral entre China y América Latina y el Caribe”, destacando de nuevo que la parte china está dispuesta a trabajar junto con la región latinoamericana y caribeña para llevar a buen puerto las actividades del Año de Intercambio Cultural. Se trata d</w:t>
      </w:r>
      <w:r>
        <w:rPr>
          <w:rFonts w:hint="default" w:ascii="Times New Roman" w:hAnsi="Times New Roman" w:cs="Times New Roman"/>
          <w:sz w:val="28"/>
          <w:szCs w:val="28"/>
          <w:lang w:val="es-ES"/>
        </w:rPr>
        <w:t>el primer intento de celebración de parecida escala por parte de China, lo cual marcará un hito histórico y será referencia para ocasiones futuras.</w:t>
      </w:r>
      <w:r>
        <w:rPr>
          <w:rFonts w:hint="default" w:ascii="Times New Roman" w:hAnsi="Times New Roman" w:eastAsia="仿宋" w:cs="Times New Roman"/>
          <w:sz w:val="28"/>
          <w:szCs w:val="28"/>
          <w:lang w:val="es-ES"/>
        </w:rPr>
        <w:t xml:space="preserve"> </w:t>
      </w:r>
    </w:p>
    <w:p>
      <w:pPr>
        <w:adjustRightInd w:val="0"/>
        <w:snapToGrid w:val="0"/>
        <w:spacing w:line="276" w:lineRule="auto"/>
        <w:ind w:firstLine="480" w:firstLineChars="200"/>
        <w:rPr>
          <w:rFonts w:hint="default" w:ascii="Times New Roman" w:hAnsi="Times New Roman" w:eastAsia="仿宋" w:cs="Times New Roman"/>
          <w:sz w:val="28"/>
          <w:szCs w:val="28"/>
          <w:lang w:val="es-ES"/>
        </w:rPr>
      </w:pPr>
    </w:p>
    <w:p>
      <w:pPr>
        <w:adjustRightInd w:val="0"/>
        <w:snapToGrid w:val="0"/>
        <w:spacing w:line="276" w:lineRule="auto"/>
        <w:ind w:firstLine="480" w:firstLineChars="200"/>
        <w:rPr>
          <w:rFonts w:hint="default" w:ascii="Times New Roman" w:hAnsi="Times New Roman" w:eastAsia="仿宋" w:cs="Times New Roman"/>
          <w:bCs/>
          <w:sz w:val="28"/>
          <w:szCs w:val="28"/>
          <w:lang w:val="es-ES"/>
        </w:rPr>
      </w:pPr>
      <w:r>
        <w:rPr>
          <w:rFonts w:hint="default" w:ascii="Times New Roman" w:hAnsi="Times New Roman" w:eastAsia="仿宋" w:cs="Times New Roman"/>
          <w:bCs/>
          <w:sz w:val="28"/>
          <w:szCs w:val="28"/>
          <w:lang w:val="es-ES"/>
        </w:rPr>
        <w:t xml:space="preserve">A fin de poner en práctica la propuesta arriba citada, el Ministerio de Cultura </w:t>
      </w:r>
      <w:r>
        <w:rPr>
          <w:rFonts w:hint="default" w:ascii="Times New Roman" w:hAnsi="Times New Roman" w:eastAsia="仿宋" w:cs="Times New Roman"/>
          <w:bCs/>
          <w:sz w:val="28"/>
          <w:szCs w:val="28"/>
          <w:lang w:val="es-MX"/>
        </w:rPr>
        <w:t xml:space="preserve">de la República Popular China </w:t>
      </w:r>
      <w:r>
        <w:rPr>
          <w:rFonts w:hint="default" w:ascii="Times New Roman" w:hAnsi="Times New Roman" w:eastAsia="仿宋" w:cs="Times New Roman"/>
          <w:bCs/>
          <w:sz w:val="28"/>
          <w:szCs w:val="28"/>
          <w:lang w:val="es-ES"/>
        </w:rPr>
        <w:t>celebrará, dentro del marco del Foro China-CELAC, una serie de actividades de intercambio cultural, destinadas a difundir el concepto de desarrollo pacífico y el arte de la civilización china, con el fin de consolidar la amistad tradicional y el entendimiento mutuo entre los pueblos, así como fomentar la colaboración caracterizada por la integridad, la amistad y el beneficio mutuo entre China y las naciones latinoamericanas y caribeñas.</w:t>
      </w:r>
    </w:p>
    <w:p>
      <w:pPr>
        <w:adjustRightInd w:val="0"/>
        <w:snapToGrid w:val="0"/>
        <w:spacing w:line="276" w:lineRule="auto"/>
        <w:ind w:firstLine="480" w:firstLineChars="200"/>
        <w:rPr>
          <w:rFonts w:hint="default" w:ascii="Times New Roman" w:hAnsi="Times New Roman" w:eastAsia="仿宋" w:cs="Times New Roman"/>
          <w:bCs/>
          <w:sz w:val="28"/>
          <w:szCs w:val="28"/>
          <w:lang w:val="es-ES"/>
        </w:rPr>
      </w:pPr>
    </w:p>
    <w:p>
      <w:pPr>
        <w:pStyle w:val="26"/>
        <w:adjustRightInd w:val="0"/>
        <w:snapToGrid w:val="0"/>
        <w:spacing w:line="276" w:lineRule="auto"/>
        <w:ind w:firstLine="480"/>
        <w:rPr>
          <w:rFonts w:hint="default" w:ascii="Times New Roman" w:hAnsi="Times New Roman" w:eastAsia="仿宋" w:cs="Times New Roman"/>
          <w:bCs/>
          <w:sz w:val="28"/>
          <w:szCs w:val="28"/>
          <w:lang w:val="es-ES"/>
        </w:rPr>
      </w:pPr>
      <w:r>
        <w:rPr>
          <w:rFonts w:hint="default" w:ascii="Times New Roman" w:hAnsi="Times New Roman" w:eastAsia="仿宋" w:cs="Times New Roman"/>
          <w:bCs/>
          <w:sz w:val="28"/>
          <w:szCs w:val="28"/>
          <w:lang w:val="es-ES"/>
        </w:rPr>
        <w:t>Las actividades del “</w:t>
      </w:r>
      <w:r>
        <w:rPr>
          <w:rFonts w:hint="default" w:ascii="Times New Roman" w:hAnsi="Times New Roman" w:cs="Times New Roman"/>
          <w:bCs/>
          <w:sz w:val="28"/>
          <w:szCs w:val="28"/>
          <w:lang w:val="es-ES"/>
        </w:rPr>
        <w:t xml:space="preserve">Año </w:t>
      </w:r>
      <w:r>
        <w:rPr>
          <w:rFonts w:hint="default" w:ascii="Times New Roman" w:hAnsi="Times New Roman" w:eastAsia="仿宋" w:cs="Times New Roman"/>
          <w:bCs/>
          <w:sz w:val="28"/>
          <w:szCs w:val="28"/>
          <w:lang w:val="es-ES"/>
        </w:rPr>
        <w:t>de Intercambio Cultural China-América Latina y el Caribe”, aparte de hacer pleno uso de las plataformas bilaterales (festivales, exposiciones, foros, etc.), disfrutarán de un contenido diverso que abarca sectores como cultura, arte, literatura, patrimonio, cinematografía, publicaciones, medios de comunicación, turismo, al tiempo que aprovecharán todo tipo de infraestructuras culturales que incluyen teatros, museos, institutos artísticos y universidades. Mientras en China se celebrarán giras culturales que recorrerán varias ciudades, múltiples actividades cubrirán una veintena de países de América Latina y el Caribe, algunos aún sin relaciones diplomáticas con China.</w:t>
      </w:r>
    </w:p>
    <w:p>
      <w:pPr>
        <w:pStyle w:val="26"/>
        <w:adjustRightInd w:val="0"/>
        <w:snapToGrid w:val="0"/>
        <w:spacing w:line="276" w:lineRule="auto"/>
        <w:ind w:firstLine="480"/>
        <w:rPr>
          <w:rFonts w:hint="default" w:ascii="Times New Roman" w:hAnsi="Times New Roman" w:eastAsia="仿宋" w:cs="Times New Roman"/>
          <w:bCs/>
          <w:sz w:val="28"/>
          <w:szCs w:val="28"/>
          <w:lang w:val="es-MX"/>
        </w:rPr>
      </w:pPr>
    </w:p>
    <w:p>
      <w:pPr>
        <w:pStyle w:val="27"/>
        <w:adjustRightInd w:val="0"/>
        <w:snapToGrid w:val="0"/>
        <w:spacing w:line="276" w:lineRule="auto"/>
        <w:ind w:firstLine="480"/>
        <w:rPr>
          <w:rFonts w:hint="default" w:ascii="Times New Roman" w:hAnsi="Times New Roman" w:eastAsia="仿宋" w:cs="Times New Roman"/>
          <w:bCs/>
          <w:sz w:val="28"/>
          <w:szCs w:val="28"/>
          <w:lang w:val="es-ES"/>
        </w:rPr>
      </w:pPr>
      <w:r>
        <w:rPr>
          <w:rFonts w:hint="default" w:ascii="Times New Roman" w:hAnsi="Times New Roman" w:eastAsia="仿宋" w:cs="Times New Roman"/>
          <w:sz w:val="28"/>
          <w:szCs w:val="28"/>
          <w:lang w:val="es-ES"/>
        </w:rPr>
        <w:t xml:space="preserve">El programa general del </w:t>
      </w:r>
      <w:r>
        <w:rPr>
          <w:rFonts w:hint="default" w:ascii="Times New Roman" w:hAnsi="Times New Roman" w:eastAsia="仿宋" w:cs="Times New Roman"/>
          <w:bCs/>
          <w:sz w:val="28"/>
          <w:szCs w:val="28"/>
          <w:lang w:val="es-ES"/>
        </w:rPr>
        <w:t>“</w:t>
      </w:r>
      <w:r>
        <w:rPr>
          <w:rFonts w:hint="default" w:ascii="Times New Roman" w:hAnsi="Times New Roman" w:cs="Times New Roman"/>
          <w:bCs/>
          <w:sz w:val="28"/>
          <w:szCs w:val="28"/>
          <w:lang w:val="es-ES"/>
        </w:rPr>
        <w:t xml:space="preserve">Año </w:t>
      </w:r>
      <w:r>
        <w:rPr>
          <w:rFonts w:hint="default" w:ascii="Times New Roman" w:hAnsi="Times New Roman" w:eastAsia="仿宋" w:cs="Times New Roman"/>
          <w:bCs/>
          <w:sz w:val="28"/>
          <w:szCs w:val="28"/>
          <w:lang w:val="es-ES"/>
        </w:rPr>
        <w:t xml:space="preserve">de Intercambio Cultural China-América Latina y el Caribe”, caracterizado por las acciones de “traer” y “salir”, se divide en cuatro partes: la presentación para la Inauguración (a finales de marzo, en Beijing); la parte de “traer”, que incluye la Temporada de </w:t>
      </w:r>
      <w:r>
        <w:rPr>
          <w:rFonts w:hint="default" w:ascii="Times New Roman" w:hAnsi="Times New Roman" w:eastAsia="仿宋" w:cs="Times New Roman"/>
          <w:sz w:val="28"/>
          <w:szCs w:val="28"/>
          <w:lang w:val="es-ES"/>
        </w:rPr>
        <w:t xml:space="preserve">Artes Latinoamericanas y Caribeñas (de abril a junio, en Beijing y otras provincias y ciudades de China); la parte de </w:t>
      </w:r>
      <w:r>
        <w:rPr>
          <w:rFonts w:hint="default" w:ascii="Times New Roman" w:hAnsi="Times New Roman" w:eastAsia="仿宋" w:cs="Times New Roman"/>
          <w:bCs/>
          <w:sz w:val="28"/>
          <w:szCs w:val="28"/>
          <w:lang w:val="es-ES"/>
        </w:rPr>
        <w:t xml:space="preserve">“salir”, que incluye un </w:t>
      </w:r>
      <w:r>
        <w:rPr>
          <w:rFonts w:hint="default" w:ascii="Times New Roman" w:hAnsi="Times New Roman" w:eastAsia="仿宋" w:cs="Times New Roman"/>
          <w:sz w:val="28"/>
          <w:szCs w:val="28"/>
          <w:lang w:val="es-ES"/>
        </w:rPr>
        <w:t xml:space="preserve">Viaje Cultural de China a América Latina (todo el año, en </w:t>
      </w:r>
      <w:r>
        <w:rPr>
          <w:rFonts w:hint="default" w:ascii="Times New Roman" w:hAnsi="Times New Roman" w:eastAsia="仿宋" w:cs="Times New Roman"/>
          <w:bCs/>
          <w:sz w:val="28"/>
          <w:szCs w:val="28"/>
          <w:lang w:val="es-ES"/>
        </w:rPr>
        <w:t>países de América Latina y el Caribe</w:t>
      </w:r>
      <w:r>
        <w:rPr>
          <w:rFonts w:hint="default" w:ascii="Times New Roman" w:hAnsi="Times New Roman" w:eastAsia="仿宋" w:cs="Times New Roman"/>
          <w:sz w:val="28"/>
          <w:szCs w:val="28"/>
          <w:lang w:val="es-ES"/>
        </w:rPr>
        <w:t xml:space="preserve">), y </w:t>
      </w:r>
      <w:r>
        <w:rPr>
          <w:rFonts w:hint="default" w:ascii="Times New Roman" w:hAnsi="Times New Roman" w:eastAsia="仿宋" w:cs="Times New Roman"/>
          <w:bCs/>
          <w:sz w:val="28"/>
          <w:szCs w:val="28"/>
          <w:lang w:val="es-ES"/>
        </w:rPr>
        <w:t>la presentación para la Clausura (en noviembre, en una ciudad de América Latina).</w:t>
      </w:r>
    </w:p>
    <w:p>
      <w:pPr>
        <w:pStyle w:val="27"/>
        <w:adjustRightInd w:val="0"/>
        <w:snapToGrid w:val="0"/>
        <w:spacing w:line="276" w:lineRule="auto"/>
        <w:ind w:firstLine="480"/>
        <w:rPr>
          <w:rFonts w:hint="default" w:ascii="Times New Roman" w:hAnsi="Times New Roman" w:eastAsia="仿宋" w:cs="Times New Roman"/>
          <w:bCs/>
          <w:sz w:val="28"/>
          <w:szCs w:val="28"/>
          <w:lang w:val="es-ES"/>
        </w:rPr>
      </w:pPr>
    </w:p>
    <w:p>
      <w:pPr>
        <w:pStyle w:val="27"/>
        <w:adjustRightInd w:val="0"/>
        <w:snapToGrid w:val="0"/>
        <w:spacing w:line="276" w:lineRule="auto"/>
        <w:ind w:firstLine="0" w:firstLineChars="0"/>
        <w:rPr>
          <w:rFonts w:hint="default" w:ascii="Times New Roman" w:hAnsi="Times New Roman" w:eastAsia="仿宋" w:cs="Times New Roman"/>
          <w:b/>
          <w:bCs/>
          <w:sz w:val="28"/>
          <w:szCs w:val="28"/>
          <w:lang w:val="es-ES"/>
        </w:rPr>
      </w:pPr>
      <w:r>
        <w:rPr>
          <w:rFonts w:hint="default" w:ascii="Times New Roman" w:hAnsi="Times New Roman" w:eastAsia="仿宋" w:cs="Times New Roman"/>
          <w:b/>
          <w:bCs/>
          <w:sz w:val="28"/>
          <w:szCs w:val="28"/>
          <w:lang w:val="es-ES"/>
        </w:rPr>
        <w:t>Eventos entre China y México:</w:t>
      </w:r>
    </w:p>
    <w:p>
      <w:pPr>
        <w:pStyle w:val="27"/>
        <w:adjustRightInd w:val="0"/>
        <w:snapToGrid w:val="0"/>
        <w:spacing w:line="276" w:lineRule="auto"/>
        <w:ind w:firstLine="0" w:firstLineChars="0"/>
        <w:rPr>
          <w:rFonts w:hint="default" w:ascii="Times New Roman" w:hAnsi="Times New Roman" w:eastAsia="仿宋" w:cs="Times New Roman"/>
          <w:b/>
          <w:bCs/>
          <w:sz w:val="28"/>
          <w:szCs w:val="28"/>
          <w:lang w:val="es-ES"/>
        </w:rPr>
      </w:pPr>
    </w:p>
    <w:p>
      <w:pPr>
        <w:pStyle w:val="27"/>
        <w:adjustRightInd w:val="0"/>
        <w:snapToGrid w:val="0"/>
        <w:spacing w:line="276" w:lineRule="auto"/>
        <w:ind w:firstLine="0" w:firstLineChars="0"/>
        <w:rPr>
          <w:rFonts w:hint="default" w:ascii="Times New Roman" w:hAnsi="Times New Roman" w:eastAsia="仿宋" w:cs="Times New Roman"/>
          <w:b/>
          <w:bCs/>
          <w:sz w:val="28"/>
          <w:szCs w:val="28"/>
          <w:lang w:val="es-ES"/>
        </w:rPr>
      </w:pPr>
      <w:r>
        <w:rPr>
          <w:rFonts w:hint="default" w:ascii="Times New Roman" w:hAnsi="Times New Roman" w:eastAsia="仿宋" w:cs="Times New Roman"/>
          <w:b/>
          <w:bCs/>
          <w:sz w:val="28"/>
          <w:szCs w:val="28"/>
          <w:lang w:val="es-ES"/>
        </w:rPr>
        <w:t>Celebraciones en China:</w:t>
      </w:r>
    </w:p>
    <w:p>
      <w:pPr>
        <w:pStyle w:val="27"/>
        <w:adjustRightInd w:val="0"/>
        <w:snapToGrid w:val="0"/>
        <w:spacing w:line="276" w:lineRule="auto"/>
        <w:ind w:firstLine="0" w:firstLineChars="0"/>
        <w:rPr>
          <w:rFonts w:hint="default" w:ascii="Times New Roman" w:hAnsi="Times New Roman" w:eastAsia="仿宋" w:cs="Times New Roman"/>
          <w:b/>
          <w:bCs/>
          <w:sz w:val="28"/>
          <w:szCs w:val="28"/>
          <w:lang w:val="es-ES"/>
        </w:rPr>
      </w:pPr>
    </w:p>
    <w:p>
      <w:pPr>
        <w:pStyle w:val="27"/>
        <w:numPr>
          <w:ilvl w:val="0"/>
          <w:numId w:val="1"/>
        </w:numPr>
        <w:tabs>
          <w:tab w:val="left" w:pos="420"/>
        </w:tabs>
        <w:adjustRightInd w:val="0"/>
        <w:snapToGrid w:val="0"/>
        <w:spacing w:line="276" w:lineRule="auto"/>
        <w:ind w:firstLineChars="0"/>
        <w:rPr>
          <w:rFonts w:hint="default" w:ascii="Times New Roman" w:hAnsi="Times New Roman" w:eastAsia="仿宋" w:cs="Times New Roman"/>
          <w:sz w:val="28"/>
          <w:szCs w:val="28"/>
          <w:lang w:val="es-MX"/>
        </w:rPr>
      </w:pPr>
      <w:r>
        <w:rPr>
          <w:rFonts w:hint="default" w:ascii="Times New Roman" w:hAnsi="Times New Roman" w:eastAsia="仿宋" w:cs="Times New Roman"/>
          <w:sz w:val="28"/>
          <w:szCs w:val="28"/>
          <w:lang w:val="es-ES"/>
        </w:rPr>
        <w:t>Presentación para la Inauguración en China: mariachi (marzo de 2016)</w:t>
      </w:r>
    </w:p>
    <w:p>
      <w:pPr>
        <w:pStyle w:val="27"/>
        <w:numPr>
          <w:ilvl w:val="0"/>
          <w:numId w:val="1"/>
        </w:numPr>
        <w:tabs>
          <w:tab w:val="left" w:pos="420"/>
        </w:tabs>
        <w:adjustRightInd w:val="0"/>
        <w:snapToGrid w:val="0"/>
        <w:spacing w:line="276" w:lineRule="auto"/>
        <w:ind w:firstLineChars="0"/>
        <w:rPr>
          <w:rFonts w:hint="default" w:ascii="Times New Roman" w:hAnsi="Times New Roman" w:eastAsia="仿宋" w:cs="Times New Roman"/>
          <w:b w:val="0"/>
          <w:bCs w:val="0"/>
          <w:sz w:val="28"/>
          <w:szCs w:val="28"/>
          <w:lang w:val="es-MX"/>
        </w:rPr>
      </w:pPr>
      <w:r>
        <w:rPr>
          <w:rFonts w:hint="default" w:ascii="Times New Roman" w:hAnsi="Times New Roman" w:eastAsia="仿宋" w:cs="Times New Roman"/>
          <w:b w:val="0"/>
          <w:bCs w:val="0"/>
          <w:sz w:val="28"/>
          <w:szCs w:val="28"/>
          <w:lang w:val="es-ES"/>
        </w:rPr>
        <w:t>Temporada de Artes Latinoamericanas y Caribeñ</w:t>
      </w:r>
      <w:r>
        <w:rPr>
          <w:rFonts w:hint="default" w:ascii="Times New Roman" w:hAnsi="Times New Roman" w:eastAsia="仿宋" w:cs="Times New Roman"/>
          <w:b w:val="0"/>
          <w:bCs w:val="0"/>
          <w:sz w:val="28"/>
          <w:szCs w:val="28"/>
          <w:lang w:val="es-MX"/>
        </w:rPr>
        <w:t>as</w:t>
      </w:r>
      <w:r>
        <w:rPr>
          <w:rFonts w:hint="default" w:ascii="Times New Roman" w:hAnsi="Times New Roman" w:eastAsia="仿宋" w:cs="Times New Roman"/>
          <w:b w:val="0"/>
          <w:bCs w:val="0"/>
          <w:sz w:val="28"/>
          <w:szCs w:val="28"/>
          <w:lang w:val="es-ES"/>
        </w:rPr>
        <w:t xml:space="preserve"> en China: presentación de la banda musical </w:t>
      </w:r>
      <w:r>
        <w:rPr>
          <w:rFonts w:hint="default" w:ascii="Times New Roman" w:hAnsi="Times New Roman" w:eastAsia="仿宋" w:cs="Times New Roman"/>
          <w:b w:val="0"/>
          <w:bCs w:val="0"/>
          <w:sz w:val="28"/>
          <w:szCs w:val="28"/>
          <w:lang w:val="es-MX"/>
        </w:rPr>
        <w:t>MEXICO AMIGO (</w:t>
      </w:r>
      <w:r>
        <w:rPr>
          <w:rFonts w:hint="default" w:ascii="Times New Roman" w:hAnsi="Times New Roman" w:eastAsia="仿宋" w:cs="Times New Roman"/>
          <w:b w:val="0"/>
          <w:bCs w:val="0"/>
          <w:sz w:val="28"/>
          <w:szCs w:val="28"/>
          <w:lang w:val="es-ES"/>
        </w:rPr>
        <w:t>entre abril y mayo de 2016).</w:t>
      </w:r>
    </w:p>
    <w:p>
      <w:pPr>
        <w:pStyle w:val="27"/>
        <w:adjustRightInd w:val="0"/>
        <w:snapToGrid w:val="0"/>
        <w:spacing w:line="276" w:lineRule="auto"/>
        <w:ind w:firstLine="0" w:firstLineChars="0"/>
        <w:rPr>
          <w:rFonts w:hint="default" w:ascii="Times New Roman" w:hAnsi="Times New Roman" w:eastAsia="仿宋" w:cs="Times New Roman"/>
          <w:b/>
          <w:bCs/>
          <w:sz w:val="28"/>
          <w:szCs w:val="28"/>
          <w:lang w:val="es-ES"/>
        </w:rPr>
      </w:pPr>
    </w:p>
    <w:p>
      <w:pPr>
        <w:pStyle w:val="27"/>
        <w:adjustRightInd w:val="0"/>
        <w:snapToGrid w:val="0"/>
        <w:spacing w:line="276" w:lineRule="auto"/>
        <w:ind w:firstLine="0" w:firstLineChars="0"/>
        <w:rPr>
          <w:rFonts w:hint="default" w:ascii="Times New Roman" w:hAnsi="Times New Roman" w:eastAsia="仿宋" w:cs="Times New Roman"/>
          <w:b/>
          <w:bCs/>
          <w:sz w:val="28"/>
          <w:szCs w:val="28"/>
          <w:lang w:val="es-ES"/>
        </w:rPr>
      </w:pPr>
    </w:p>
    <w:p>
      <w:pPr>
        <w:pStyle w:val="27"/>
        <w:adjustRightInd w:val="0"/>
        <w:snapToGrid w:val="0"/>
        <w:spacing w:line="276" w:lineRule="auto"/>
        <w:ind w:firstLine="0" w:firstLineChars="0"/>
        <w:rPr>
          <w:rFonts w:hint="default" w:ascii="Times New Roman" w:hAnsi="Times New Roman" w:eastAsia="仿宋" w:cs="Times New Roman"/>
          <w:b/>
          <w:bCs/>
          <w:sz w:val="28"/>
          <w:szCs w:val="28"/>
          <w:lang w:val="es-ES"/>
        </w:rPr>
      </w:pPr>
      <w:r>
        <w:rPr>
          <w:rFonts w:hint="default" w:ascii="Times New Roman" w:hAnsi="Times New Roman" w:eastAsia="仿宋" w:cs="Times New Roman"/>
          <w:b/>
          <w:bCs/>
          <w:sz w:val="28"/>
          <w:szCs w:val="28"/>
          <w:lang w:val="es-ES"/>
        </w:rPr>
        <w:t>“Viaje cultural de China a</w:t>
      </w:r>
      <w:r>
        <w:rPr>
          <w:rFonts w:hint="default" w:ascii="Times New Roman" w:hAnsi="Times New Roman" w:eastAsia="仿宋" w:cs="Times New Roman"/>
          <w:b/>
          <w:bCs/>
          <w:sz w:val="28"/>
          <w:szCs w:val="28"/>
          <w:lang w:val="es-MX"/>
        </w:rPr>
        <w:t xml:space="preserve"> M</w:t>
      </w:r>
      <w:r>
        <w:rPr>
          <w:rFonts w:hint="default" w:ascii="Times New Roman" w:hAnsi="Times New Roman" w:eastAsia="仿宋" w:cs="Times New Roman"/>
          <w:b/>
          <w:bCs/>
          <w:sz w:val="28"/>
          <w:szCs w:val="28"/>
          <w:lang w:val="es-ES"/>
        </w:rPr>
        <w:t>éxico”:</w:t>
      </w:r>
    </w:p>
    <w:p>
      <w:pPr>
        <w:pStyle w:val="27"/>
        <w:adjustRightInd w:val="0"/>
        <w:snapToGrid w:val="0"/>
        <w:spacing w:line="276" w:lineRule="auto"/>
        <w:ind w:firstLine="0" w:firstLineChars="0"/>
        <w:rPr>
          <w:rFonts w:hint="default" w:ascii="Times New Roman" w:hAnsi="Times New Roman" w:eastAsia="仿宋" w:cs="Times New Roman"/>
          <w:b/>
          <w:bCs/>
          <w:sz w:val="28"/>
          <w:szCs w:val="28"/>
          <w:lang w:val="es-MX"/>
        </w:rPr>
      </w:pPr>
    </w:p>
    <w:p>
      <w:pPr>
        <w:pStyle w:val="27"/>
        <w:numPr>
          <w:ilvl w:val="0"/>
          <w:numId w:val="1"/>
        </w:numPr>
        <w:tabs>
          <w:tab w:val="left" w:pos="420"/>
        </w:tabs>
        <w:adjustRightInd w:val="0"/>
        <w:snapToGrid w:val="0"/>
        <w:spacing w:line="276" w:lineRule="auto"/>
        <w:ind w:firstLineChars="0"/>
        <w:rPr>
          <w:rFonts w:hint="default" w:ascii="Times New Roman" w:hAnsi="Times New Roman" w:eastAsia="仿宋" w:cs="Times New Roman"/>
          <w:sz w:val="28"/>
          <w:szCs w:val="28"/>
          <w:lang w:val="es-MX"/>
        </w:rPr>
      </w:pPr>
      <w:r>
        <w:rPr>
          <w:rFonts w:hint="default" w:ascii="Times New Roman" w:hAnsi="Times New Roman" w:eastAsia="仿宋" w:cs="Times New Roman"/>
          <w:b/>
          <w:bCs/>
          <w:sz w:val="28"/>
          <w:szCs w:val="28"/>
          <w:lang w:val="es-ES"/>
        </w:rPr>
        <w:t>“Feliz Año Nuevo Chino” 2016 en el Senado.</w:t>
      </w:r>
      <w:r>
        <w:rPr>
          <w:rFonts w:hint="default" w:ascii="Times New Roman" w:hAnsi="Times New Roman" w:eastAsia="仿宋" w:cs="Times New Roman"/>
          <w:b/>
          <w:bCs/>
          <w:sz w:val="28"/>
          <w:szCs w:val="28"/>
          <w:lang w:val="es-MX"/>
        </w:rPr>
        <w:t xml:space="preserve"> China: Tradici</w:t>
      </w:r>
      <w:r>
        <w:rPr>
          <w:rFonts w:hint="default" w:ascii="Times New Roman" w:hAnsi="Times New Roman" w:eastAsia="仿宋" w:cs="Times New Roman"/>
          <w:b/>
          <w:bCs/>
          <w:sz w:val="28"/>
          <w:szCs w:val="28"/>
          <w:lang w:val="es-ES"/>
        </w:rPr>
        <w:t xml:space="preserve">ón y </w:t>
      </w:r>
      <w:r>
        <w:rPr>
          <w:rFonts w:hint="default" w:ascii="Times New Roman" w:hAnsi="Times New Roman" w:eastAsia="仿宋" w:cs="Times New Roman"/>
          <w:b/>
          <w:bCs/>
          <w:sz w:val="28"/>
          <w:szCs w:val="28"/>
          <w:lang w:val="es-MX"/>
        </w:rPr>
        <w:t>M</w:t>
      </w:r>
      <w:r>
        <w:rPr>
          <w:rFonts w:hint="default" w:ascii="Times New Roman" w:hAnsi="Times New Roman" w:eastAsia="仿宋" w:cs="Times New Roman"/>
          <w:b/>
          <w:bCs/>
          <w:sz w:val="28"/>
          <w:szCs w:val="28"/>
          <w:lang w:val="es-ES"/>
        </w:rPr>
        <w:t>odernidad</w:t>
      </w:r>
      <w:r>
        <w:rPr>
          <w:rFonts w:hint="default" w:ascii="Times New Roman" w:hAnsi="Times New Roman" w:cs="Times New Roman"/>
          <w:sz w:val="28"/>
          <w:szCs w:val="28"/>
          <w:lang w:val="es-ES"/>
        </w:rPr>
        <w:t xml:space="preserve">, organizado conjuntamente por </w:t>
      </w:r>
      <w:r>
        <w:rPr>
          <w:rFonts w:hint="default" w:ascii="Times New Roman" w:hAnsi="Times New Roman" w:eastAsia="仿宋" w:cs="Times New Roman"/>
          <w:sz w:val="28"/>
          <w:szCs w:val="28"/>
          <w:lang w:val="es-ES"/>
        </w:rPr>
        <w:t xml:space="preserve">la Embajada de la República Popular China, el Centro Cultural de China en México y la Comisión de Relaciones Exteriores Asia-Pacífico de la Cámara de Senadores. </w:t>
      </w:r>
      <w:r>
        <w:rPr>
          <w:rFonts w:hint="default" w:ascii="Times New Roman" w:hAnsi="Times New Roman" w:eastAsia="仿宋" w:cs="Times New Roman"/>
          <w:sz w:val="28"/>
          <w:szCs w:val="28"/>
          <w:lang w:val="es-MX"/>
        </w:rPr>
        <w:t>L</w:t>
      </w:r>
      <w:r>
        <w:rPr>
          <w:rFonts w:hint="default" w:ascii="Times New Roman" w:hAnsi="Times New Roman" w:eastAsia="仿宋" w:cs="Times New Roman"/>
          <w:sz w:val="28"/>
          <w:szCs w:val="28"/>
          <w:lang w:val="es-ES"/>
        </w:rPr>
        <w:t xml:space="preserve">as actividades </w:t>
      </w:r>
      <w:r>
        <w:rPr>
          <w:rFonts w:hint="default" w:ascii="Times New Roman" w:hAnsi="Times New Roman" w:eastAsia="仿宋" w:cs="Times New Roman"/>
          <w:sz w:val="28"/>
          <w:szCs w:val="28"/>
          <w:lang w:val="es-MX"/>
        </w:rPr>
        <w:t>abarcan</w:t>
      </w:r>
      <w:r>
        <w:rPr>
          <w:rFonts w:hint="default" w:ascii="Times New Roman" w:hAnsi="Times New Roman" w:eastAsia="仿宋" w:cs="Times New Roman"/>
          <w:sz w:val="28"/>
          <w:szCs w:val="28"/>
          <w:lang w:val="es-ES"/>
        </w:rPr>
        <w:t xml:space="preserve"> la exposición fotográfica </w:t>
      </w:r>
      <w:r>
        <w:rPr>
          <w:rFonts w:hint="default" w:ascii="Times New Roman" w:hAnsi="Times New Roman" w:eastAsia="仿宋" w:cs="Times New Roman"/>
          <w:b/>
          <w:bCs/>
          <w:sz w:val="28"/>
          <w:szCs w:val="28"/>
          <w:lang w:val="es-ES"/>
        </w:rPr>
        <w:t>“Tempo de China”</w:t>
      </w:r>
      <w:r>
        <w:rPr>
          <w:rFonts w:hint="default" w:ascii="Times New Roman" w:hAnsi="Times New Roman" w:eastAsia="仿宋" w:cs="Times New Roman"/>
          <w:sz w:val="28"/>
          <w:szCs w:val="28"/>
          <w:lang w:val="es-ES"/>
        </w:rPr>
        <w:t>, la</w:t>
      </w:r>
      <w:r>
        <w:rPr>
          <w:rFonts w:hint="default" w:ascii="Times New Roman" w:hAnsi="Times New Roman" w:eastAsia="仿宋" w:cs="Times New Roman"/>
          <w:sz w:val="28"/>
          <w:szCs w:val="28"/>
          <w:lang w:val="es-MX"/>
        </w:rPr>
        <w:t>s</w:t>
      </w:r>
      <w:r>
        <w:rPr>
          <w:rFonts w:hint="default" w:ascii="Times New Roman" w:hAnsi="Times New Roman" w:eastAsia="仿宋" w:cs="Times New Roman"/>
          <w:sz w:val="28"/>
          <w:szCs w:val="28"/>
          <w:lang w:val="es-ES"/>
        </w:rPr>
        <w:t xml:space="preserve"> conferencia</w:t>
      </w:r>
      <w:r>
        <w:rPr>
          <w:rFonts w:hint="default" w:ascii="Times New Roman" w:hAnsi="Times New Roman" w:eastAsia="仿宋" w:cs="Times New Roman"/>
          <w:sz w:val="28"/>
          <w:szCs w:val="28"/>
          <w:lang w:val="es-MX"/>
        </w:rPr>
        <w:t>s</w:t>
      </w:r>
      <w:r>
        <w:rPr>
          <w:rFonts w:hint="default" w:ascii="Times New Roman" w:hAnsi="Times New Roman" w:eastAsia="仿宋" w:cs="Times New Roman"/>
          <w:sz w:val="28"/>
          <w:szCs w:val="28"/>
          <w:lang w:val="es-ES"/>
        </w:rPr>
        <w:t xml:space="preserve"> </w:t>
      </w:r>
      <w:r>
        <w:rPr>
          <w:rFonts w:hint="default" w:ascii="Times New Roman" w:hAnsi="Times New Roman" w:eastAsia="仿宋" w:cs="Times New Roman"/>
          <w:b/>
          <w:bCs/>
          <w:sz w:val="28"/>
          <w:szCs w:val="28"/>
          <w:lang w:val="es-ES"/>
        </w:rPr>
        <w:t xml:space="preserve">“Mi </w:t>
      </w:r>
      <w:r>
        <w:rPr>
          <w:rFonts w:hint="default" w:ascii="Times New Roman" w:hAnsi="Times New Roman" w:eastAsia="仿宋" w:cs="Times New Roman"/>
          <w:b/>
          <w:bCs/>
          <w:sz w:val="28"/>
          <w:szCs w:val="28"/>
          <w:lang w:val="es-MX"/>
        </w:rPr>
        <w:t>v</w:t>
      </w:r>
      <w:r>
        <w:rPr>
          <w:rFonts w:hint="default" w:ascii="Times New Roman" w:hAnsi="Times New Roman" w:eastAsia="仿宋" w:cs="Times New Roman"/>
          <w:b/>
          <w:bCs/>
          <w:sz w:val="28"/>
          <w:szCs w:val="28"/>
          <w:lang w:val="es-ES"/>
        </w:rPr>
        <w:t>iaje a China”</w:t>
      </w:r>
      <w:r>
        <w:rPr>
          <w:rFonts w:hint="default" w:ascii="Times New Roman" w:hAnsi="Times New Roman" w:eastAsia="仿宋" w:cs="Times New Roman"/>
          <w:sz w:val="28"/>
          <w:szCs w:val="28"/>
          <w:lang w:val="es-ES"/>
        </w:rPr>
        <w:t>, manifestaciones culturales y dos espectáculos titulados “Mi sueño”, presentados por el Grupo de Artistas con Discapacidad de China, uno de los cuales es de carácter caritativo (febrero de 2016)</w:t>
      </w:r>
    </w:p>
    <w:p>
      <w:pPr>
        <w:pStyle w:val="27"/>
        <w:numPr>
          <w:ilvl w:val="0"/>
          <w:numId w:val="1"/>
        </w:numPr>
        <w:tabs>
          <w:tab w:val="left" w:pos="420"/>
        </w:tabs>
        <w:adjustRightInd w:val="0"/>
        <w:snapToGrid w:val="0"/>
        <w:spacing w:line="276" w:lineRule="auto"/>
        <w:ind w:firstLineChars="0"/>
        <w:rPr>
          <w:rFonts w:hint="default" w:ascii="Times New Roman" w:hAnsi="Times New Roman" w:eastAsia="仿宋" w:cs="Times New Roman"/>
          <w:sz w:val="28"/>
          <w:szCs w:val="28"/>
          <w:lang w:val="es-MX"/>
        </w:rPr>
      </w:pPr>
      <w:r>
        <w:rPr>
          <w:rFonts w:hint="default" w:ascii="Times New Roman" w:hAnsi="Times New Roman" w:eastAsia="仿宋" w:cs="Times New Roman"/>
          <w:sz w:val="28"/>
          <w:szCs w:val="28"/>
          <w:lang w:val="es-ES"/>
        </w:rPr>
        <w:t>Serie de actividades de la “Semana de Cultura China” en la Cámara de Diputados</w:t>
      </w:r>
      <w:r>
        <w:rPr>
          <w:rFonts w:hint="default" w:ascii="Times New Roman" w:hAnsi="Times New Roman" w:eastAsia="仿宋" w:cs="Times New Roman"/>
          <w:sz w:val="28"/>
          <w:szCs w:val="28"/>
          <w:lang w:val="es-MX"/>
        </w:rPr>
        <w:t>（</w:t>
      </w:r>
      <w:r>
        <w:rPr>
          <w:rFonts w:hint="eastAsia" w:eastAsia="仿宋" w:cs="Times New Roman"/>
          <w:sz w:val="28"/>
          <w:szCs w:val="28"/>
          <w:lang w:val="en-US" w:eastAsia="zh-CN"/>
        </w:rPr>
        <w:t xml:space="preserve">a </w:t>
      </w:r>
      <w:r>
        <w:rPr>
          <w:rFonts w:hint="default" w:ascii="Times New Roman" w:hAnsi="Times New Roman" w:eastAsia="仿宋" w:cs="Times New Roman"/>
          <w:sz w:val="28"/>
          <w:szCs w:val="28"/>
          <w:lang w:val="es-ES"/>
        </w:rPr>
        <w:t xml:space="preserve">finales de marzo de </w:t>
      </w:r>
      <w:r>
        <w:rPr>
          <w:rFonts w:hint="default" w:ascii="Times New Roman" w:hAnsi="Times New Roman" w:eastAsia="仿宋" w:cs="Times New Roman"/>
          <w:sz w:val="28"/>
          <w:szCs w:val="28"/>
          <w:lang w:val="es-MX"/>
        </w:rPr>
        <w:t>2016）</w:t>
      </w:r>
    </w:p>
    <w:p>
      <w:pPr>
        <w:pStyle w:val="27"/>
        <w:numPr>
          <w:ilvl w:val="0"/>
          <w:numId w:val="1"/>
        </w:numPr>
        <w:tabs>
          <w:tab w:val="left" w:pos="420"/>
        </w:tabs>
        <w:adjustRightInd w:val="0"/>
        <w:snapToGrid w:val="0"/>
        <w:spacing w:line="276" w:lineRule="auto"/>
        <w:ind w:firstLineChars="0"/>
        <w:rPr>
          <w:rFonts w:hint="default" w:ascii="Times New Roman" w:hAnsi="Times New Roman" w:eastAsia="仿宋" w:cs="Times New Roman"/>
          <w:sz w:val="28"/>
          <w:szCs w:val="28"/>
          <w:lang w:val="es-MX"/>
        </w:rPr>
      </w:pPr>
      <w:r>
        <w:rPr>
          <w:rFonts w:hint="default" w:ascii="Times New Roman" w:hAnsi="Times New Roman" w:eastAsia="仿宋" w:cs="Times New Roman"/>
          <w:sz w:val="28"/>
          <w:szCs w:val="28"/>
          <w:lang w:val="es-ES"/>
        </w:rPr>
        <w:t>Exposición “</w:t>
      </w:r>
      <w:r>
        <w:rPr>
          <w:rFonts w:hint="default" w:ascii="Times New Roman" w:hAnsi="Times New Roman" w:eastAsia="仿宋" w:cs="Times New Roman"/>
          <w:sz w:val="28"/>
          <w:szCs w:val="28"/>
          <w:lang w:val="es-MX"/>
        </w:rPr>
        <w:t>Tornaviaje: La Nao de China y el Barroco en México</w:t>
      </w:r>
      <w:r>
        <w:rPr>
          <w:rFonts w:hint="default" w:ascii="Times New Roman" w:hAnsi="Times New Roman" w:eastAsia="仿宋" w:cs="Times New Roman"/>
          <w:sz w:val="28"/>
          <w:szCs w:val="28"/>
          <w:lang w:val="es-ES"/>
        </w:rPr>
        <w:t xml:space="preserve">” en el </w:t>
      </w:r>
      <w:r>
        <w:rPr>
          <w:rFonts w:hint="default" w:ascii="Times New Roman" w:hAnsi="Times New Roman" w:eastAsia="仿宋" w:cs="Times New Roman"/>
          <w:sz w:val="28"/>
          <w:szCs w:val="28"/>
          <w:lang w:val="es-MX"/>
        </w:rPr>
        <w:t>Museo Internacional del Barroco en Puebla（</w:t>
      </w:r>
      <w:r>
        <w:rPr>
          <w:rFonts w:hint="eastAsia" w:eastAsia="仿宋" w:cs="Times New Roman"/>
          <w:sz w:val="28"/>
          <w:szCs w:val="28"/>
          <w:lang w:val="en-US" w:eastAsia="zh-CN"/>
        </w:rPr>
        <w:t xml:space="preserve">a </w:t>
      </w:r>
      <w:r>
        <w:rPr>
          <w:rFonts w:hint="default" w:ascii="Times New Roman" w:hAnsi="Times New Roman" w:eastAsia="仿宋" w:cs="Times New Roman"/>
          <w:sz w:val="28"/>
          <w:szCs w:val="28"/>
          <w:lang w:val="es-ES"/>
        </w:rPr>
        <w:t xml:space="preserve">finales de </w:t>
      </w:r>
      <w:r>
        <w:rPr>
          <w:rFonts w:hint="default" w:eastAsia="仿宋" w:cs="Times New Roman"/>
          <w:sz w:val="28"/>
          <w:szCs w:val="28"/>
          <w:lang w:val="es-ES"/>
        </w:rPr>
        <w:t>mayo</w:t>
      </w:r>
      <w:r>
        <w:rPr>
          <w:rFonts w:hint="default" w:ascii="Times New Roman" w:hAnsi="Times New Roman" w:eastAsia="仿宋" w:cs="Times New Roman"/>
          <w:sz w:val="28"/>
          <w:szCs w:val="28"/>
          <w:lang w:val="es-ES"/>
        </w:rPr>
        <w:t xml:space="preserve"> de </w:t>
      </w:r>
      <w:r>
        <w:rPr>
          <w:rFonts w:hint="default" w:ascii="Times New Roman" w:hAnsi="Times New Roman" w:eastAsia="仿宋" w:cs="Times New Roman"/>
          <w:sz w:val="28"/>
          <w:szCs w:val="28"/>
          <w:lang w:val="es-MX"/>
        </w:rPr>
        <w:t>2016）</w:t>
      </w:r>
    </w:p>
    <w:p>
      <w:pPr>
        <w:pStyle w:val="27"/>
        <w:numPr>
          <w:ilvl w:val="0"/>
          <w:numId w:val="2"/>
        </w:numPr>
        <w:tabs>
          <w:tab w:val="left" w:pos="420"/>
        </w:tabs>
        <w:adjustRightInd w:val="0"/>
        <w:snapToGrid w:val="0"/>
        <w:spacing w:line="276" w:lineRule="auto"/>
        <w:ind w:firstLineChars="0"/>
        <w:rPr>
          <w:rFonts w:hint="default" w:ascii="Times New Roman" w:hAnsi="Times New Roman" w:eastAsia="仿宋" w:cs="Times New Roman"/>
          <w:sz w:val="28"/>
          <w:szCs w:val="28"/>
          <w:lang w:val="es-MX"/>
        </w:rPr>
      </w:pPr>
      <w:r>
        <w:rPr>
          <w:rFonts w:hint="default" w:ascii="Times New Roman" w:hAnsi="Times New Roman" w:eastAsia="仿宋" w:cs="Times New Roman"/>
          <w:sz w:val="28"/>
          <w:szCs w:val="28"/>
          <w:lang w:val="es-ES"/>
        </w:rPr>
        <w:t xml:space="preserve">Tercera edición de la </w:t>
      </w:r>
      <w:r>
        <w:rPr>
          <w:rFonts w:hint="default" w:ascii="Times New Roman" w:hAnsi="Times New Roman" w:eastAsia="仿宋" w:cs="Times New Roman"/>
          <w:sz w:val="28"/>
          <w:szCs w:val="28"/>
          <w:lang w:val="es-MX"/>
        </w:rPr>
        <w:t>E</w:t>
      </w:r>
      <w:r>
        <w:rPr>
          <w:rFonts w:hint="default" w:ascii="Times New Roman" w:hAnsi="Times New Roman" w:eastAsia="仿宋" w:cs="Times New Roman"/>
          <w:sz w:val="28"/>
          <w:szCs w:val="28"/>
          <w:lang w:val="es-ES"/>
        </w:rPr>
        <w:t xml:space="preserve">xposición de Arte </w:t>
      </w:r>
      <w:r>
        <w:rPr>
          <w:rFonts w:hint="default" w:ascii="Times New Roman" w:hAnsi="Times New Roman" w:eastAsia="仿宋" w:cs="Times New Roman"/>
          <w:sz w:val="28"/>
          <w:szCs w:val="28"/>
          <w:lang w:val="es-MX"/>
        </w:rPr>
        <w:t>I</w:t>
      </w:r>
      <w:r>
        <w:rPr>
          <w:rFonts w:hint="default" w:ascii="Times New Roman" w:hAnsi="Times New Roman" w:eastAsia="仿宋" w:cs="Times New Roman"/>
          <w:sz w:val="28"/>
          <w:szCs w:val="28"/>
          <w:lang w:val="es-ES"/>
        </w:rPr>
        <w:t>nfantil</w:t>
      </w:r>
      <w:r>
        <w:rPr>
          <w:rFonts w:hint="default" w:ascii="Times New Roman" w:hAnsi="Times New Roman" w:eastAsia="仿宋" w:cs="Times New Roman"/>
          <w:sz w:val="28"/>
          <w:szCs w:val="28"/>
          <w:lang w:val="es-MX"/>
        </w:rPr>
        <w:t xml:space="preserve"> </w:t>
      </w:r>
      <w:r>
        <w:rPr>
          <w:rFonts w:hint="default" w:ascii="Times New Roman" w:hAnsi="Times New Roman" w:eastAsia="仿宋" w:cs="Times New Roman"/>
          <w:sz w:val="28"/>
          <w:szCs w:val="28"/>
          <w:lang w:val="es-ES"/>
        </w:rPr>
        <w:t xml:space="preserve">“China en mi imaginación”, </w:t>
      </w:r>
      <w:r>
        <w:rPr>
          <w:rFonts w:hint="default" w:ascii="Times New Roman" w:hAnsi="Times New Roman" w:cs="Times New Roman"/>
          <w:sz w:val="28"/>
          <w:szCs w:val="28"/>
          <w:lang w:val="es-ES"/>
        </w:rPr>
        <w:t xml:space="preserve">organizado por la Oficina Cultural de </w:t>
      </w:r>
      <w:r>
        <w:rPr>
          <w:rFonts w:hint="default" w:ascii="Times New Roman" w:hAnsi="Times New Roman" w:eastAsia="仿宋" w:cs="Times New Roman"/>
          <w:sz w:val="28"/>
          <w:szCs w:val="28"/>
          <w:lang w:val="es-ES"/>
        </w:rPr>
        <w:t>la Embajada de la República Popular China y el Centro Cultural de China en México, en colaboración con el INBA (junio de 2016)</w:t>
      </w:r>
    </w:p>
    <w:p>
      <w:pPr>
        <w:pStyle w:val="27"/>
        <w:numPr>
          <w:ilvl w:val="0"/>
          <w:numId w:val="2"/>
        </w:numPr>
        <w:tabs>
          <w:tab w:val="left" w:pos="420"/>
        </w:tabs>
        <w:adjustRightInd w:val="0"/>
        <w:snapToGrid w:val="0"/>
        <w:spacing w:line="276" w:lineRule="auto"/>
        <w:ind w:firstLineChars="0"/>
        <w:rPr>
          <w:rFonts w:hint="default" w:ascii="Times New Roman" w:hAnsi="Times New Roman" w:eastAsia="仿宋" w:cs="Times New Roman"/>
          <w:sz w:val="28"/>
          <w:szCs w:val="28"/>
          <w:lang w:val="es-MX"/>
        </w:rPr>
      </w:pPr>
      <w:r>
        <w:rPr>
          <w:rFonts w:hint="default" w:ascii="Times New Roman" w:hAnsi="Times New Roman" w:eastAsia="仿宋" w:cs="Times New Roman"/>
          <w:sz w:val="28"/>
          <w:szCs w:val="28"/>
          <w:lang w:val="es-ES"/>
        </w:rPr>
        <w:t>Exposición de Arte China del NAMOC (National Art Museum of China) en el Colegio de San Ildefonso (segundo semestre de 2016)</w:t>
      </w:r>
    </w:p>
    <w:p>
      <w:pPr>
        <w:pStyle w:val="27"/>
        <w:numPr>
          <w:ilvl w:val="0"/>
          <w:numId w:val="2"/>
        </w:numPr>
        <w:tabs>
          <w:tab w:val="left" w:pos="420"/>
        </w:tabs>
        <w:adjustRightInd w:val="0"/>
        <w:snapToGrid w:val="0"/>
        <w:spacing w:line="276" w:lineRule="auto"/>
        <w:ind w:firstLineChars="0"/>
        <w:rPr>
          <w:rFonts w:hint="default" w:ascii="Times New Roman" w:hAnsi="Times New Roman" w:eastAsia="仿宋" w:cs="Times New Roman"/>
          <w:b/>
          <w:bCs/>
          <w:sz w:val="28"/>
          <w:szCs w:val="28"/>
          <w:lang w:val="es-MX"/>
        </w:rPr>
      </w:pPr>
      <w:r>
        <w:rPr>
          <w:rFonts w:hint="default" w:ascii="Times New Roman" w:hAnsi="Times New Roman" w:eastAsia="仿宋" w:cs="Times New Roman"/>
          <w:sz w:val="28"/>
          <w:szCs w:val="28"/>
          <w:lang w:val="es-ES"/>
        </w:rPr>
        <w:t xml:space="preserve">Festival Internacional Cervantino: Noche </w:t>
      </w:r>
      <w:r>
        <w:rPr>
          <w:rFonts w:hint="eastAsia" w:eastAsia="仿宋" w:cs="Times New Roman"/>
          <w:sz w:val="28"/>
          <w:szCs w:val="28"/>
          <w:lang w:val="en-US" w:eastAsia="zh-CN"/>
        </w:rPr>
        <w:t>E</w:t>
      </w:r>
      <w:r>
        <w:rPr>
          <w:rFonts w:hint="default" w:eastAsia="仿宋" w:cs="Times New Roman"/>
          <w:sz w:val="28"/>
          <w:szCs w:val="28"/>
          <w:lang w:val="es-ES" w:eastAsia="zh-CN"/>
        </w:rPr>
        <w:t xml:space="preserve">lectrónica de </w:t>
      </w:r>
      <w:r>
        <w:rPr>
          <w:rFonts w:hint="default" w:ascii="Times New Roman" w:hAnsi="Times New Roman" w:eastAsia="仿宋" w:cs="Times New Roman"/>
          <w:sz w:val="28"/>
          <w:szCs w:val="28"/>
          <w:lang w:val="es-ES"/>
        </w:rPr>
        <w:t xml:space="preserve">China, </w:t>
      </w:r>
      <w:r>
        <w:rPr>
          <w:rFonts w:hint="default" w:eastAsia="仿宋" w:cs="Times New Roman"/>
          <w:sz w:val="28"/>
          <w:szCs w:val="28"/>
          <w:lang w:val="es-ES"/>
        </w:rPr>
        <w:t xml:space="preserve">y </w:t>
      </w:r>
      <w:r>
        <w:rPr>
          <w:rFonts w:hint="default" w:ascii="Times New Roman" w:hAnsi="Times New Roman" w:eastAsia="仿宋" w:cs="Times New Roman"/>
          <w:sz w:val="28"/>
          <w:szCs w:val="28"/>
          <w:lang w:val="es-ES"/>
        </w:rPr>
        <w:t>Don Quijote en versión Ópera d</w:t>
      </w:r>
      <w:bookmarkStart w:id="0" w:name="_GoBack"/>
      <w:bookmarkEnd w:id="0"/>
      <w:r>
        <w:rPr>
          <w:rFonts w:hint="default" w:ascii="Times New Roman" w:hAnsi="Times New Roman" w:eastAsia="仿宋" w:cs="Times New Roman"/>
          <w:sz w:val="28"/>
          <w:szCs w:val="28"/>
          <w:lang w:val="es-ES"/>
        </w:rPr>
        <w:t xml:space="preserve">e Pekín por parte de </w:t>
      </w:r>
      <w:r>
        <w:rPr>
          <w:rFonts w:hint="default" w:ascii="Times New Roman" w:hAnsi="Times New Roman" w:eastAsia="仿宋" w:cs="Times New Roman"/>
          <w:sz w:val="28"/>
          <w:szCs w:val="28"/>
          <w:lang w:val="es-MX"/>
        </w:rPr>
        <w:t xml:space="preserve">artistas de </w:t>
      </w:r>
      <w:r>
        <w:rPr>
          <w:rFonts w:hint="default" w:ascii="Times New Roman" w:hAnsi="Times New Roman" w:eastAsia="仿宋" w:cs="Times New Roman"/>
          <w:sz w:val="28"/>
          <w:szCs w:val="28"/>
          <w:lang w:val="es-ES"/>
        </w:rPr>
        <w:t>Gui</w:t>
      </w:r>
      <w:r>
        <w:rPr>
          <w:rFonts w:hint="default" w:ascii="Times New Roman" w:hAnsi="Times New Roman" w:eastAsia="仿宋" w:cs="Times New Roman"/>
          <w:sz w:val="28"/>
          <w:szCs w:val="28"/>
          <w:lang w:val="es-MX"/>
        </w:rPr>
        <w:t>zhou (</w:t>
      </w:r>
      <w:r>
        <w:rPr>
          <w:rFonts w:hint="default" w:ascii="Times New Roman" w:hAnsi="Times New Roman" w:eastAsia="仿宋" w:cs="Times New Roman"/>
          <w:sz w:val="28"/>
          <w:szCs w:val="28"/>
          <w:lang w:val="es-ES"/>
        </w:rPr>
        <w:t>octubre de 2016</w:t>
      </w:r>
      <w:r>
        <w:rPr>
          <w:rFonts w:hint="default" w:ascii="Times New Roman" w:hAnsi="Times New Roman" w:eastAsia="仿宋" w:cs="Times New Roman"/>
          <w:sz w:val="28"/>
          <w:szCs w:val="28"/>
          <w:lang w:val="es-MX"/>
        </w:rPr>
        <w:t>)</w:t>
      </w:r>
    </w:p>
    <w:p>
      <w:pPr>
        <w:pStyle w:val="27"/>
        <w:numPr>
          <w:ilvl w:val="0"/>
          <w:numId w:val="2"/>
        </w:numPr>
        <w:tabs>
          <w:tab w:val="left" w:pos="420"/>
        </w:tabs>
        <w:adjustRightInd w:val="0"/>
        <w:snapToGrid w:val="0"/>
        <w:spacing w:line="276" w:lineRule="auto"/>
        <w:ind w:firstLineChars="0"/>
        <w:rPr>
          <w:rFonts w:hint="default" w:ascii="Times New Roman" w:hAnsi="Times New Roman" w:eastAsia="仿宋" w:cs="Times New Roman"/>
          <w:sz w:val="28"/>
          <w:szCs w:val="28"/>
          <w:lang w:val="es-MX"/>
        </w:rPr>
      </w:pPr>
      <w:r>
        <w:rPr>
          <w:rFonts w:hint="default" w:ascii="Times New Roman" w:hAnsi="Times New Roman" w:eastAsia="仿宋" w:cs="Times New Roman"/>
          <w:b/>
          <w:bCs/>
          <w:sz w:val="28"/>
          <w:szCs w:val="28"/>
          <w:lang w:val="es-MX"/>
        </w:rPr>
        <w:t>China</w:t>
      </w:r>
      <w:r>
        <w:rPr>
          <w:rFonts w:hint="default" w:ascii="Times New Roman" w:hAnsi="Times New Roman" w:eastAsia="仿宋" w:cs="Times New Roman"/>
          <w:b/>
          <w:bCs/>
          <w:sz w:val="28"/>
          <w:szCs w:val="28"/>
          <w:lang w:val="es-ES"/>
        </w:rPr>
        <w:t xml:space="preserve"> como país invitado </w:t>
      </w:r>
      <w:r>
        <w:rPr>
          <w:rFonts w:hint="default" w:ascii="Times New Roman" w:hAnsi="Times New Roman" w:eastAsia="仿宋" w:cs="Times New Roman"/>
          <w:b/>
          <w:bCs/>
          <w:sz w:val="28"/>
          <w:szCs w:val="28"/>
          <w:lang w:val="es-MX"/>
        </w:rPr>
        <w:t>de honor d</w:t>
      </w:r>
      <w:r>
        <w:rPr>
          <w:rFonts w:hint="default" w:ascii="Times New Roman" w:hAnsi="Times New Roman" w:eastAsia="仿宋" w:cs="Times New Roman"/>
          <w:b/>
          <w:bCs/>
          <w:sz w:val="28"/>
          <w:szCs w:val="28"/>
          <w:lang w:val="es-ES"/>
        </w:rPr>
        <w:t xml:space="preserve">el Festival Internacional La NAO: exposición fotográfica, </w:t>
      </w:r>
      <w:r>
        <w:rPr>
          <w:rFonts w:hint="default" w:ascii="Times New Roman" w:hAnsi="Times New Roman" w:eastAsia="仿宋" w:cs="Times New Roman"/>
          <w:b/>
          <w:bCs/>
          <w:sz w:val="28"/>
          <w:szCs w:val="28"/>
          <w:lang w:val="es-MX"/>
        </w:rPr>
        <w:t xml:space="preserve">conferencia, </w:t>
      </w:r>
      <w:r>
        <w:rPr>
          <w:rFonts w:hint="default" w:ascii="Times New Roman" w:hAnsi="Times New Roman" w:eastAsia="仿宋" w:cs="Times New Roman"/>
          <w:b/>
          <w:bCs/>
          <w:sz w:val="28"/>
          <w:szCs w:val="28"/>
          <w:lang w:val="es-ES"/>
        </w:rPr>
        <w:t>espectáculo, manifestación gastronómica y cultural, entre otros (octubre de 2016</w:t>
      </w:r>
      <w:r>
        <w:rPr>
          <w:rFonts w:hint="default" w:ascii="Times New Roman" w:hAnsi="Times New Roman" w:eastAsia="仿宋" w:cs="Times New Roman"/>
          <w:b/>
          <w:bCs/>
          <w:sz w:val="28"/>
          <w:szCs w:val="28"/>
          <w:lang w:val="es-MX"/>
        </w:rPr>
        <w:t>)</w:t>
      </w:r>
    </w:p>
    <w:p>
      <w:pPr>
        <w:pStyle w:val="27"/>
        <w:numPr>
          <w:ilvl w:val="0"/>
          <w:numId w:val="2"/>
        </w:numPr>
        <w:tabs>
          <w:tab w:val="left" w:pos="420"/>
        </w:tabs>
        <w:adjustRightInd w:val="0"/>
        <w:snapToGrid w:val="0"/>
        <w:spacing w:line="276" w:lineRule="auto"/>
        <w:ind w:firstLineChars="0"/>
        <w:rPr>
          <w:rFonts w:hint="default" w:ascii="Times New Roman" w:hAnsi="Times New Roman" w:eastAsia="仿宋" w:cs="Times New Roman"/>
          <w:sz w:val="28"/>
          <w:szCs w:val="28"/>
          <w:lang w:val="es-MX"/>
        </w:rPr>
      </w:pPr>
      <w:r>
        <w:rPr>
          <w:rFonts w:hint="default" w:ascii="Times New Roman" w:hAnsi="Times New Roman" w:eastAsia="仿宋" w:cs="Times New Roman"/>
          <w:sz w:val="28"/>
          <w:szCs w:val="28"/>
          <w:lang w:val="es-ES"/>
        </w:rPr>
        <w:t>Manifestaciones del patrimonio cultural intangible de Guizhou en el Museo Nacional de las Culturas, organizado por el Centro Cultural de China en México: exposiciones, talleres, presentaciones de música y baile, conferencias, entre otros (tercer trimestre de 2016)</w:t>
      </w:r>
    </w:p>
    <w:p>
      <w:pPr>
        <w:pStyle w:val="27"/>
        <w:numPr>
          <w:ilvl w:val="0"/>
          <w:numId w:val="2"/>
        </w:numPr>
        <w:tabs>
          <w:tab w:val="left" w:pos="420"/>
        </w:tabs>
        <w:adjustRightInd w:val="0"/>
        <w:snapToGrid w:val="0"/>
        <w:spacing w:line="276" w:lineRule="auto"/>
        <w:ind w:firstLineChars="0"/>
        <w:rPr>
          <w:rFonts w:hint="default" w:ascii="Times New Roman" w:hAnsi="Times New Roman" w:eastAsia="仿宋" w:cs="Times New Roman"/>
          <w:sz w:val="28"/>
          <w:szCs w:val="28"/>
          <w:lang w:val="es-MX"/>
        </w:rPr>
      </w:pPr>
      <w:r>
        <w:rPr>
          <w:rFonts w:hint="default" w:ascii="Times New Roman" w:hAnsi="Times New Roman" w:eastAsia="仿宋" w:cs="Times New Roman"/>
          <w:sz w:val="28"/>
          <w:szCs w:val="28"/>
          <w:lang w:val="es-ES"/>
        </w:rPr>
        <w:t>Manifestaciones de la Gastronomía China de la Asociación Culinaria de China en la Ciudad de México y Tijuana, bajo la invitación de la Embajada de la República Popular China y el Centro Cultural de China en México (segundo semestre de 2016)</w:t>
      </w:r>
    </w:p>
    <w:p>
      <w:pPr>
        <w:pStyle w:val="27"/>
        <w:numPr>
          <w:ilvl w:val="0"/>
          <w:numId w:val="2"/>
        </w:numPr>
        <w:tabs>
          <w:tab w:val="left" w:pos="420"/>
        </w:tabs>
        <w:adjustRightInd w:val="0"/>
        <w:snapToGrid w:val="0"/>
        <w:spacing w:line="276" w:lineRule="auto"/>
        <w:ind w:firstLineChars="0"/>
        <w:rPr>
          <w:rFonts w:hint="default" w:ascii="Times New Roman" w:hAnsi="Times New Roman" w:eastAsia="仿宋" w:cs="Times New Roman"/>
          <w:sz w:val="28"/>
          <w:szCs w:val="28"/>
          <w:lang w:val="es-MX"/>
        </w:rPr>
      </w:pPr>
      <w:r>
        <w:rPr>
          <w:rFonts w:hint="default" w:ascii="Times New Roman" w:hAnsi="Times New Roman" w:eastAsia="仿宋" w:cs="Times New Roman"/>
          <w:sz w:val="28"/>
          <w:szCs w:val="28"/>
          <w:lang w:val="es-ES"/>
        </w:rPr>
        <w:t>Participación en el Festival “</w:t>
      </w:r>
      <w:r>
        <w:rPr>
          <w:rFonts w:hint="default" w:ascii="Times New Roman" w:hAnsi="Times New Roman" w:eastAsia="仿宋" w:cs="Times New Roman"/>
          <w:sz w:val="28"/>
          <w:szCs w:val="28"/>
          <w:lang w:val="es-MX"/>
        </w:rPr>
        <w:t>Emilio Carballido</w:t>
      </w:r>
      <w:r>
        <w:rPr>
          <w:rFonts w:hint="default" w:ascii="Times New Roman" w:hAnsi="Times New Roman" w:eastAsia="仿宋" w:cs="Times New Roman"/>
          <w:sz w:val="28"/>
          <w:szCs w:val="28"/>
          <w:lang w:val="es-ES"/>
        </w:rPr>
        <w:t>”</w:t>
      </w:r>
      <w:r>
        <w:rPr>
          <w:rFonts w:hint="default" w:ascii="Times New Roman" w:hAnsi="Times New Roman" w:eastAsia="仿宋" w:cs="Times New Roman"/>
          <w:sz w:val="28"/>
          <w:szCs w:val="28"/>
          <w:lang w:val="es-MX"/>
        </w:rPr>
        <w:t xml:space="preserve"> </w:t>
      </w:r>
      <w:r>
        <w:rPr>
          <w:rFonts w:hint="default" w:ascii="Times New Roman" w:hAnsi="Times New Roman" w:eastAsia="仿宋" w:cs="Times New Roman"/>
          <w:sz w:val="28"/>
          <w:szCs w:val="28"/>
          <w:lang w:val="es-ES"/>
        </w:rPr>
        <w:t>y gira de la CNPOC (China National Peking Opera Company) en México (Segundo semestre de 2016)</w:t>
      </w:r>
    </w:p>
    <w:p>
      <w:pPr>
        <w:pStyle w:val="27"/>
        <w:adjustRightInd w:val="0"/>
        <w:snapToGrid w:val="0"/>
        <w:spacing w:line="276" w:lineRule="auto"/>
        <w:ind w:firstLine="0" w:firstLineChars="0"/>
        <w:rPr>
          <w:rFonts w:hint="default" w:ascii="Times New Roman" w:hAnsi="Times New Roman" w:eastAsia="仿宋" w:cs="Times New Roman"/>
          <w:sz w:val="28"/>
          <w:szCs w:val="28"/>
          <w:lang w:val="es-MX"/>
        </w:rPr>
      </w:pPr>
    </w:p>
    <w:p>
      <w:pPr>
        <w:pStyle w:val="27"/>
        <w:adjustRightInd w:val="0"/>
        <w:snapToGrid w:val="0"/>
        <w:spacing w:line="276" w:lineRule="auto"/>
        <w:ind w:firstLine="0" w:firstLineChars="0"/>
        <w:rPr>
          <w:rFonts w:hint="default" w:ascii="Times New Roman" w:hAnsi="Times New Roman" w:eastAsia="仿宋" w:cs="Times New Roman"/>
          <w:b/>
          <w:bCs/>
          <w:sz w:val="28"/>
          <w:szCs w:val="28"/>
          <w:lang w:val="es-ES"/>
        </w:rPr>
      </w:pPr>
    </w:p>
    <w:p>
      <w:pPr>
        <w:pStyle w:val="27"/>
        <w:numPr>
          <w:ilvl w:val="0"/>
          <w:numId w:val="0"/>
        </w:numPr>
        <w:tabs>
          <w:tab w:val="clear" w:pos="420"/>
        </w:tabs>
        <w:adjustRightInd w:val="0"/>
        <w:snapToGrid w:val="0"/>
        <w:spacing w:line="276" w:lineRule="auto"/>
        <w:ind w:leftChars="0"/>
        <w:rPr>
          <w:rFonts w:hint="default" w:ascii="Times New Roman" w:hAnsi="Times New Roman" w:eastAsia="仿宋" w:cs="Times New Roman"/>
          <w:sz w:val="28"/>
          <w:szCs w:val="28"/>
          <w:lang w:val="es-MX"/>
        </w:rPr>
      </w:pPr>
    </w:p>
    <w:sectPr>
      <w:headerReference r:id="rId3" w:type="first"/>
      <w:endnotePr>
        <w:numFmt w:val="decimal"/>
      </w:endnotePr>
      <w:pgSz w:w="12240" w:h="15840"/>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Helvetica Neue">
    <w:altName w:val="Corbel"/>
    <w:panose1 w:val="02000503000000020004"/>
    <w:charset w:val="00"/>
    <w:family w:val="auto"/>
    <w:pitch w:val="default"/>
    <w:sig w:usb0="00000000" w:usb1="00000000" w:usb2="00000010" w:usb3="00000000" w:csb0="0000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DengXian Light">
    <w:altName w:val="宋体"/>
    <w:panose1 w:val="02010600030101010101"/>
    <w:charset w:val="86"/>
    <w:family w:val="auto"/>
    <w:pitch w:val="default"/>
    <w:sig w:usb0="00000000" w:usb1="00000000" w:usb2="00000016" w:usb3="00000000" w:csb0="0004000F" w:csb1="00000000"/>
  </w:font>
  <w:font w:name="DengXian">
    <w:altName w:val="宋体"/>
    <w:panose1 w:val="02010600030101010101"/>
    <w:charset w:val="86"/>
    <w:family w:val="auto"/>
    <w:pitch w:val="default"/>
    <w:sig w:usb0="00000000" w:usb1="00000000" w:usb2="00000016" w:usb3="00000000" w:csb0="0004000F" w:csb1="00000000"/>
  </w:font>
  <w:font w:name="Corbel">
    <w:panose1 w:val="020B0503020204020204"/>
    <w:charset w:val="00"/>
    <w:family w:val="auto"/>
    <w:pitch w:val="default"/>
    <w:sig w:usb0="A00002EF" w:usb1="4000A44B" w:usb2="00000000" w:usb3="00000000" w:csb0="2000019F" w:csb1="00000000"/>
  </w:font>
  <w:font w:name="楷体">
    <w:panose1 w:val="02010609060101010101"/>
    <w:charset w:val="86"/>
    <w:family w:val="auto"/>
    <w:pitch w:val="default"/>
    <w:sig w:usb0="800002BF" w:usb1="38CF7CFA" w:usb2="00000016" w:usb3="00000000" w:csb0="00040001" w:csb1="00000000"/>
  </w:font>
  <w:font w:name="Heiti SC Light">
    <w:altName w:val="宋体"/>
    <w:panose1 w:val="02000000000000000000"/>
    <w:charset w:val="86"/>
    <w:family w:val="auto"/>
    <w:pitch w:val="default"/>
    <w:sig w:usb0="00000000" w:usb1="00000000" w:usb2="00000010" w:usb3="00000000" w:csb0="003E0000"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orbel">
    <w:panose1 w:val="020B0503020204020204"/>
    <w:charset w:val="00"/>
    <w:family w:val="auto"/>
    <w:pitch w:val="default"/>
    <w:sig w:usb0="A00002EF" w:usb1="4000A44B" w:usb2="0000000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drawing>
        <wp:anchor distT="0" distB="0" distL="114300" distR="114300" simplePos="0" relativeHeight="251658240" behindDoc="1" locked="0" layoutInCell="1" allowOverlap="1">
          <wp:simplePos x="0" y="0"/>
          <wp:positionH relativeFrom="margin">
            <wp:align>center</wp:align>
          </wp:positionH>
          <wp:positionV relativeFrom="paragraph">
            <wp:posOffset>-517525</wp:posOffset>
          </wp:positionV>
          <wp:extent cx="3580765" cy="904240"/>
          <wp:effectExtent l="0" t="0" r="635" b="10160"/>
          <wp:wrapNone/>
          <wp:docPr id="1" name="图片 1"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untitled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580765" cy="90424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52727198">
    <w:nsid w:val="5696DB9E"/>
    <w:multiLevelType w:val="singleLevel"/>
    <w:tmpl w:val="5696DB9E"/>
    <w:lvl w:ilvl="0" w:tentative="1">
      <w:start w:val="1"/>
      <w:numFmt w:val="bullet"/>
      <w:lvlText w:val=""/>
      <w:lvlJc w:val="left"/>
      <w:pPr>
        <w:tabs>
          <w:tab w:val="left" w:pos="420"/>
        </w:tabs>
        <w:ind w:left="420" w:hanging="420"/>
      </w:pPr>
      <w:rPr>
        <w:rFonts w:hint="default" w:ascii="Wingdings" w:hAnsi="Wingdings"/>
      </w:rPr>
    </w:lvl>
  </w:abstractNum>
  <w:abstractNum w:abstractNumId="1452723953">
    <w:nsid w:val="5696CEF1"/>
    <w:multiLevelType w:val="singleLevel"/>
    <w:tmpl w:val="5696CEF1"/>
    <w:lvl w:ilvl="0" w:tentative="1">
      <w:start w:val="1"/>
      <w:numFmt w:val="bullet"/>
      <w:lvlText w:val=""/>
      <w:lvlJc w:val="left"/>
      <w:pPr>
        <w:tabs>
          <w:tab w:val="left" w:pos="420"/>
        </w:tabs>
        <w:ind w:left="420" w:hanging="420"/>
      </w:pPr>
      <w:rPr>
        <w:rFonts w:hint="default" w:ascii="Wingdings" w:hAnsi="Wingdings"/>
      </w:rPr>
    </w:lvl>
  </w:abstractNum>
  <w:num w:numId="1">
    <w:abstractNumId w:val="1452727198"/>
  </w:num>
  <w:num w:numId="2">
    <w:abstractNumId w:val="14527239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doNotValidateAgainstSchema/>
  <w:doNotDemarcateInvalidXml/>
  <w:endnotePr>
    <w:numFmt w:val="decimal"/>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90DE6"/>
    <w:rsid w:val="001A59F6"/>
    <w:rsid w:val="00263DD2"/>
    <w:rsid w:val="003F62EB"/>
    <w:rsid w:val="008E25BB"/>
    <w:rsid w:val="00D43191"/>
    <w:rsid w:val="00D602A4"/>
    <w:rsid w:val="00E1793D"/>
    <w:rsid w:val="00E36B36"/>
    <w:rsid w:val="00F94435"/>
    <w:rsid w:val="00FE34E7"/>
    <w:rsid w:val="00FF76AF"/>
    <w:rsid w:val="010975C0"/>
    <w:rsid w:val="070D149F"/>
    <w:rsid w:val="0A8F14A3"/>
    <w:rsid w:val="0DED3FE6"/>
    <w:rsid w:val="11A17C7A"/>
    <w:rsid w:val="16591B36"/>
    <w:rsid w:val="175120CE"/>
    <w:rsid w:val="17BC69A8"/>
    <w:rsid w:val="1B1D3557"/>
    <w:rsid w:val="1B5D248A"/>
    <w:rsid w:val="1D5D546F"/>
    <w:rsid w:val="1FAC5786"/>
    <w:rsid w:val="24F76BB2"/>
    <w:rsid w:val="27A703B9"/>
    <w:rsid w:val="29090661"/>
    <w:rsid w:val="2E704C40"/>
    <w:rsid w:val="31507A5A"/>
    <w:rsid w:val="315A77DB"/>
    <w:rsid w:val="31B12FA7"/>
    <w:rsid w:val="382E68BB"/>
    <w:rsid w:val="39105F89"/>
    <w:rsid w:val="39E06281"/>
    <w:rsid w:val="3C1D1C51"/>
    <w:rsid w:val="40F460BA"/>
    <w:rsid w:val="41AE2C4F"/>
    <w:rsid w:val="472829CB"/>
    <w:rsid w:val="4EA17B05"/>
    <w:rsid w:val="4EDC0D6D"/>
    <w:rsid w:val="52E30524"/>
    <w:rsid w:val="53533867"/>
    <w:rsid w:val="54580053"/>
    <w:rsid w:val="5B8F4FC4"/>
    <w:rsid w:val="5BB47782"/>
    <w:rsid w:val="5D3E2053"/>
    <w:rsid w:val="63845C37"/>
    <w:rsid w:val="67A37ADB"/>
    <w:rsid w:val="698B02B8"/>
    <w:rsid w:val="6EA50F15"/>
    <w:rsid w:val="6FE12E9B"/>
    <w:rsid w:val="72A51424"/>
    <w:rsid w:val="79060B04"/>
    <w:rsid w:val="7A6F776C"/>
    <w:rsid w:val="7A9C4DB8"/>
    <w:rsid w:val="7DC93C6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210" w:after="210" w:line="300" w:lineRule="atLeast"/>
      <w:jc w:val="left"/>
    </w:pPr>
    <w:rPr>
      <w:kern w:val="0"/>
      <w:sz w:val="24"/>
    </w:rPr>
  </w:style>
  <w:style w:type="character" w:styleId="6">
    <w:name w:val="Strong"/>
    <w:qFormat/>
    <w:uiPriority w:val="0"/>
    <w:rPr>
      <w:b/>
    </w:rPr>
  </w:style>
  <w:style w:type="character" w:styleId="7">
    <w:name w:val="page number"/>
    <w:basedOn w:val="5"/>
    <w:qFormat/>
    <w:uiPriority w:val="0"/>
  </w:style>
  <w:style w:type="character" w:styleId="8">
    <w:name w:val="FollowedHyperlink"/>
    <w:qFormat/>
    <w:uiPriority w:val="0"/>
    <w:rPr>
      <w:color w:val="333333"/>
      <w:u w:val="none"/>
    </w:rPr>
  </w:style>
  <w:style w:type="character" w:styleId="9">
    <w:name w:val="Emphasis"/>
    <w:qFormat/>
    <w:uiPriority w:val="0"/>
  </w:style>
  <w:style w:type="character" w:styleId="10">
    <w:name w:val="Hyperlink"/>
    <w:qFormat/>
    <w:uiPriority w:val="0"/>
    <w:rPr>
      <w:color w:val="333333"/>
      <w:u w:val="none"/>
    </w:rPr>
  </w:style>
  <w:style w:type="character" w:customStyle="1" w:styleId="12">
    <w:name w:val="agenda"/>
    <w:basedOn w:val="5"/>
    <w:qFormat/>
    <w:uiPriority w:val="0"/>
  </w:style>
  <w:style w:type="character" w:customStyle="1" w:styleId="13">
    <w:name w:val="latam"/>
    <w:basedOn w:val="5"/>
    <w:qFormat/>
    <w:uiPriority w:val="0"/>
  </w:style>
  <w:style w:type="character" w:customStyle="1" w:styleId="14">
    <w:name w:val="at4-arrow"/>
    <w:basedOn w:val="5"/>
    <w:qFormat/>
    <w:uiPriority w:val="0"/>
  </w:style>
  <w:style w:type="character" w:customStyle="1" w:styleId="15">
    <w:name w:val="hover40"/>
    <w:qFormat/>
    <w:uiPriority w:val="0"/>
    <w:rPr>
      <w:color w:val="FFFFFF"/>
      <w:u w:val="none"/>
    </w:rPr>
  </w:style>
  <w:style w:type="character" w:customStyle="1" w:styleId="16">
    <w:name w:val="voice"/>
    <w:basedOn w:val="5"/>
    <w:qFormat/>
    <w:uiPriority w:val="0"/>
  </w:style>
  <w:style w:type="character" w:customStyle="1" w:styleId="17">
    <w:name w:val="at-label10"/>
    <w:qFormat/>
    <w:uiPriority w:val="0"/>
    <w:rPr>
      <w:vanish/>
    </w:rPr>
  </w:style>
  <w:style w:type="character" w:customStyle="1" w:styleId="18">
    <w:name w:val="addthis_follow_label"/>
    <w:qFormat/>
    <w:uiPriority w:val="0"/>
    <w:rPr>
      <w:vanish/>
    </w:rPr>
  </w:style>
  <w:style w:type="character" w:customStyle="1" w:styleId="19">
    <w:name w:val="a2a_s_find"/>
    <w:basedOn w:val="5"/>
    <w:qFormat/>
    <w:uiPriority w:val="0"/>
  </w:style>
  <w:style w:type="character" w:customStyle="1" w:styleId="20">
    <w:name w:val="a2a_s_a2a"/>
    <w:basedOn w:val="5"/>
    <w:qFormat/>
    <w:uiPriority w:val="0"/>
  </w:style>
  <w:style w:type="character" w:customStyle="1" w:styleId="21">
    <w:name w:val="a2a_w_a2a"/>
    <w:basedOn w:val="5"/>
    <w:qFormat/>
    <w:uiPriority w:val="0"/>
  </w:style>
  <w:style w:type="character" w:customStyle="1" w:styleId="22">
    <w:name w:val="at4-label"/>
    <w:basedOn w:val="5"/>
    <w:qFormat/>
    <w:uiPriority w:val="0"/>
  </w:style>
  <w:style w:type="character" w:customStyle="1" w:styleId="23">
    <w:name w:val="sports"/>
    <w:basedOn w:val="5"/>
    <w:qFormat/>
    <w:uiPriority w:val="0"/>
  </w:style>
  <w:style w:type="character" w:customStyle="1" w:styleId="24">
    <w:name w:val="world"/>
    <w:basedOn w:val="5"/>
    <w:qFormat/>
    <w:uiPriority w:val="0"/>
  </w:style>
  <w:style w:type="character" w:customStyle="1" w:styleId="25">
    <w:name w:val="at-icon-wrapper26"/>
    <w:basedOn w:val="5"/>
    <w:qFormat/>
    <w:uiPriority w:val="0"/>
  </w:style>
  <w:style w:type="paragraph" w:customStyle="1" w:styleId="26">
    <w:name w:val="_Style 1"/>
    <w:basedOn w:val="1"/>
    <w:qFormat/>
    <w:uiPriority w:val="0"/>
    <w:pPr>
      <w:ind w:firstLine="420" w:firstLineChars="200"/>
    </w:pPr>
    <w:rPr>
      <w:szCs w:val="22"/>
    </w:rPr>
  </w:style>
  <w:style w:type="paragraph" w:customStyle="1" w:styleId="27">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www.intercambiosvirtuales.org</Company>
  <Pages>3</Pages>
  <Words>941</Words>
  <Characters>5367</Characters>
  <Lines>44</Lines>
  <Paragraphs>12</Paragraphs>
  <ScaleCrop>false</ScaleCrop>
  <LinksUpToDate>false</LinksUpToDate>
  <CharactersWithSpaces>6296</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2016-01-20T19:28:00Z</dcterms:created>
  <dc:creator>dell</dc:creator>
  <cp:lastModifiedBy>dell</cp:lastModifiedBy>
  <cp:lastPrinted>2015-11-25T07:03:00Z</cp:lastPrinted>
  <dcterms:modified xsi:type="dcterms:W3CDTF">2016-05-10T22:41:44Z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